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免除伦理审查申请表</w:t>
      </w:r>
    </w:p>
    <w:tbl>
      <w:tblPr>
        <w:tblStyle w:val="11"/>
        <w:tblW w:w="500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3246"/>
        <w:gridCol w:w="1507"/>
        <w:gridCol w:w="299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6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4303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申请专业</w:t>
            </w:r>
          </w:p>
        </w:tc>
        <w:tc>
          <w:tcPr>
            <w:tcW w:w="180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</w:t>
            </w:r>
          </w:p>
        </w:tc>
        <w:tc>
          <w:tcPr>
            <w:tcW w:w="1663" w:type="pc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697" w:type="pct"/>
            <w:tcBorders>
              <w:bottom w:val="thinThickMediumGap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申办单位</w:t>
            </w:r>
          </w:p>
        </w:tc>
        <w:tc>
          <w:tcPr>
            <w:tcW w:w="1803" w:type="pct"/>
            <w:tcBorders>
              <w:bottom w:val="thinThickMediumGap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7" w:type="pct"/>
            <w:tcBorders>
              <w:bottom w:val="thinThickMediumGap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组长单位</w:t>
            </w:r>
          </w:p>
        </w:tc>
        <w:tc>
          <w:tcPr>
            <w:tcW w:w="1663" w:type="pct"/>
            <w:tcBorders>
              <w:bottom w:val="thinThickMediumGap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5000" w:type="pct"/>
            <w:gridSpan w:val="4"/>
            <w:tcBorders>
              <w:top w:val="thinThickMediumGap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tabs>
                <w:tab w:val="right" w:pos="8787"/>
              </w:tabs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注: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、医学伦理审查委员会对是否免除审查保留决定权利。对于符合免除审查条款的研究，伦理委员会也保留必要时对此进行审查的权利。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、免除审查不适用于涉及孕妇、胎儿、新生儿、试管婴儿、精神障碍人员和服刑劳教人员的研究。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免除审查的类型（请选择）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利用合法获得的公开数据，或者通过观察且不干扰公共行为产生的数据进行研究的；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使用匿名化的信息数据开展研究的；</w:t>
            </w:r>
          </w:p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使用已有的人的生物样本开展研究，所使用的生物样本来源符合相关法规和伦理原则，研究相关内容和目的在规范的知情同意范围内，且不涉及使用人的生殖细胞、胚胎和生殖性克隆、嵌合、可遗传的基因操作等活动的；</w:t>
            </w:r>
          </w:p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使用生物样本库来源的人源细胞株或者细胞系等开展研究，研究相关内容和目的在提供方授权范围内，且不涉及人胚胎和生殖性克隆、嵌合、可遗传的基因操作等活动的。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研究摘要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5000" w:type="pct"/>
            <w:gridSpan w:val="4"/>
            <w:tcBorders>
              <w:bottom w:val="single" w:color="auto" w:sz="2" w:space="0"/>
            </w:tcBorders>
            <w:noWrap w:val="0"/>
            <w:vAlign w:val="top"/>
          </w:tcPr>
          <w:p>
            <w:pPr>
              <w:tabs>
                <w:tab w:val="left" w:pos="2970"/>
                <w:tab w:val="right" w:pos="8787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2970"/>
                <w:tab w:val="right" w:pos="8787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5000" w:type="pct"/>
            <w:gridSpan w:val="4"/>
            <w:shd w:val="clear" w:color="auto" w:fill="CCCCCC"/>
            <w:noWrap w:val="0"/>
            <w:vAlign w:val="top"/>
          </w:tcPr>
          <w:p>
            <w:pPr>
              <w:tabs>
                <w:tab w:val="left" w:pos="2970"/>
                <w:tab w:val="right" w:pos="878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如果研究涉及既存数据或样本的研究，简要说明当时招募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的方法以及获取知情同意的方法。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tabs>
                <w:tab w:val="left" w:pos="2970"/>
                <w:tab w:val="right" w:pos="8787"/>
              </w:tabs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00" w:type="pct"/>
            <w:gridSpan w:val="4"/>
            <w:shd w:val="clear" w:color="auto" w:fill="CCCCCC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是否涉及其他伦理委员会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spacing w:line="480" w:lineRule="exact"/>
              <w:ind w:firstLine="312" w:firstLineChars="14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□否</w:t>
            </w:r>
          </w:p>
          <w:p>
            <w:pPr>
              <w:spacing w:line="480" w:lineRule="exact"/>
              <w:ind w:firstLine="312" w:firstLineChars="14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□是，请说明，并附批件复印件：</w:t>
            </w:r>
          </w:p>
        </w:tc>
      </w:tr>
    </w:tbl>
    <w:p>
      <w:pPr>
        <w:spacing w:before="174" w:beforeLines="50" w:line="360" w:lineRule="auto"/>
        <w:ind w:firstLine="213" w:firstLineChars="100"/>
        <w:rPr>
          <w:rFonts w:hint="eastAsia" w:ascii="宋体" w:hAnsi="宋体" w:eastAsia="宋体" w:cs="宋体"/>
          <w:sz w:val="21"/>
          <w:szCs w:val="21"/>
        </w:rPr>
      </w:pPr>
    </w:p>
    <w:p>
      <w:pPr>
        <w:spacing w:before="174" w:beforeLines="50" w:line="360" w:lineRule="auto"/>
        <w:ind w:firstLine="213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申请人签名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日期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</w:t>
      </w:r>
    </w:p>
    <w:sectPr>
      <w:headerReference r:id="rId3" w:type="default"/>
      <w:footerReference r:id="rId4" w:type="default"/>
      <w:footerReference r:id="rId5" w:type="even"/>
      <w:pgSz w:w="11907" w:h="16840"/>
      <w:pgMar w:top="1418" w:right="1418" w:bottom="1418" w:left="1418" w:header="1020" w:footer="1020" w:gutter="284"/>
      <w:pgNumType w:start="1"/>
      <w:cols w:space="720" w:num="1"/>
      <w:docGrid w:type="linesAndChars" w:linePitch="349" w:charSpace="6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宋体" w:hAnsi="宋体" w:eastAsia="宋体" w:cs="宋体"/>
        <w:sz w:val="18"/>
        <w:szCs w:val="18"/>
      </w:rPr>
    </w:pPr>
    <w:bookmarkStart w:id="0" w:name="_GoBack"/>
    <w:bookmarkEnd w:id="0"/>
    <w:r>
      <w:rPr>
        <w:rFonts w:hint="eastAsia" w:ascii="宋体" w:hAnsi="宋体" w:eastAsia="宋体" w:cs="宋体"/>
        <w:sz w:val="18"/>
        <w:szCs w:val="18"/>
      </w:rPr>
      <w:t>第</w:t>
    </w:r>
    <w:r>
      <w:rPr>
        <w:rFonts w:hint="default" w:ascii="Times New Roman" w:hAnsi="Times New Roman" w:eastAsia="宋体" w:cs="Times New Roman"/>
        <w:sz w:val="18"/>
        <w:szCs w:val="18"/>
      </w:rPr>
      <w:t xml:space="preserve"> </w:t>
    </w:r>
    <w:r>
      <w:rPr>
        <w:rFonts w:hint="default" w:ascii="Times New Roman" w:hAnsi="Times New Roman" w:eastAsia="宋体" w:cs="Times New Roman"/>
        <w:sz w:val="18"/>
        <w:szCs w:val="18"/>
      </w:rPr>
      <w:fldChar w:fldCharType="begin"/>
    </w:r>
    <w:r>
      <w:rPr>
        <w:rFonts w:hint="default" w:ascii="Times New Roman" w:hAnsi="Times New Roman" w:eastAsia="宋体" w:cs="Times New Roman"/>
        <w:sz w:val="18"/>
        <w:szCs w:val="18"/>
      </w:rPr>
      <w:instrText xml:space="preserve"> PAGE </w:instrText>
    </w:r>
    <w:r>
      <w:rPr>
        <w:rFonts w:hint="default" w:ascii="Times New Roman" w:hAnsi="Times New Roman" w:eastAsia="宋体" w:cs="Times New Roman"/>
        <w:sz w:val="18"/>
        <w:szCs w:val="18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18"/>
      </w:rPr>
      <w:t>1</w:t>
    </w:r>
    <w:r>
      <w:rPr>
        <w:rFonts w:hint="default" w:ascii="Times New Roman" w:hAnsi="Times New Roman" w:eastAsia="宋体" w:cs="Times New Roman"/>
        <w:sz w:val="18"/>
        <w:szCs w:val="18"/>
      </w:rPr>
      <w:fldChar w:fldCharType="end"/>
    </w:r>
    <w:r>
      <w:rPr>
        <w:rFonts w:hint="default" w:ascii="Times New Roman" w:hAnsi="Times New Roman" w:eastAsia="宋体" w:cs="Times New Roman"/>
        <w:sz w:val="18"/>
        <w:szCs w:val="18"/>
      </w:rPr>
      <w:t xml:space="preserve"> </w:t>
    </w:r>
    <w:r>
      <w:rPr>
        <w:rFonts w:hint="eastAsia" w:ascii="宋体" w:hAnsi="宋体" w:eastAsia="宋体" w:cs="宋体"/>
        <w:sz w:val="18"/>
        <w:szCs w:val="18"/>
      </w:rPr>
      <w:t xml:space="preserve">页 / 共 </w:t>
    </w:r>
    <w:r>
      <w:rPr>
        <w:rFonts w:hint="default" w:ascii="Times New Roman" w:hAnsi="Times New Roman" w:eastAsia="宋体" w:cs="Times New Roman"/>
        <w:sz w:val="18"/>
        <w:szCs w:val="18"/>
      </w:rPr>
      <w:fldChar w:fldCharType="begin"/>
    </w:r>
    <w:r>
      <w:rPr>
        <w:rFonts w:hint="default" w:ascii="Times New Roman" w:hAnsi="Times New Roman" w:eastAsia="宋体" w:cs="Times New Roman"/>
        <w:sz w:val="18"/>
        <w:szCs w:val="18"/>
      </w:rPr>
      <w:instrText xml:space="preserve"> NUMPAGES </w:instrText>
    </w:r>
    <w:r>
      <w:rPr>
        <w:rFonts w:hint="default" w:ascii="Times New Roman" w:hAnsi="Times New Roman" w:eastAsia="宋体" w:cs="Times New Roman"/>
        <w:sz w:val="18"/>
        <w:szCs w:val="18"/>
      </w:rPr>
      <w:fldChar w:fldCharType="separate"/>
    </w:r>
    <w:r>
      <w:rPr>
        <w:rFonts w:hint="default" w:ascii="Times New Roman" w:hAnsi="Times New Roman" w:eastAsia="宋体" w:cs="Times New Roman"/>
        <w:sz w:val="18"/>
        <w:szCs w:val="18"/>
      </w:rPr>
      <w:t>1</w:t>
    </w:r>
    <w:r>
      <w:rPr>
        <w:rFonts w:hint="default" w:ascii="Times New Roman" w:hAnsi="Times New Roman" w:eastAsia="宋体" w:cs="Times New Roman"/>
        <w:sz w:val="18"/>
        <w:szCs w:val="18"/>
      </w:rPr>
      <w:fldChar w:fldCharType="end"/>
    </w:r>
    <w:r>
      <w:rPr>
        <w:rFonts w:hint="eastAsia" w:ascii="宋体" w:hAnsi="宋体" w:eastAsia="宋体" w:cs="宋体"/>
        <w:sz w:val="18"/>
        <w:szCs w:val="18"/>
      </w:rPr>
      <w:t xml:space="preserve"> 页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ind w:right="30"/>
      <w:jc w:val="left"/>
      <w:rPr>
        <w:rFonts w:hint="eastAsia"/>
        <w:szCs w:val="24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IEC-AF/43-1.0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3"/>
  <w:drawingGridVerticalSpacing w:val="34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BF73E4"/>
    <w:rsid w:val="00002D78"/>
    <w:rsid w:val="000542AA"/>
    <w:rsid w:val="00067B9C"/>
    <w:rsid w:val="0007350E"/>
    <w:rsid w:val="001B7379"/>
    <w:rsid w:val="002323FC"/>
    <w:rsid w:val="002642EB"/>
    <w:rsid w:val="002A74F2"/>
    <w:rsid w:val="002C6067"/>
    <w:rsid w:val="002F35C0"/>
    <w:rsid w:val="00303461"/>
    <w:rsid w:val="00337B04"/>
    <w:rsid w:val="00366D53"/>
    <w:rsid w:val="00390555"/>
    <w:rsid w:val="003D4C6B"/>
    <w:rsid w:val="003D583A"/>
    <w:rsid w:val="004C3EA0"/>
    <w:rsid w:val="004E0839"/>
    <w:rsid w:val="004E5CC1"/>
    <w:rsid w:val="00502E4A"/>
    <w:rsid w:val="00510615"/>
    <w:rsid w:val="005433EE"/>
    <w:rsid w:val="005A004E"/>
    <w:rsid w:val="005A47C6"/>
    <w:rsid w:val="005C7AB3"/>
    <w:rsid w:val="005E4FAB"/>
    <w:rsid w:val="0064349A"/>
    <w:rsid w:val="00646605"/>
    <w:rsid w:val="006564BA"/>
    <w:rsid w:val="006F1C02"/>
    <w:rsid w:val="00700693"/>
    <w:rsid w:val="00706248"/>
    <w:rsid w:val="00734264"/>
    <w:rsid w:val="00793863"/>
    <w:rsid w:val="008054DD"/>
    <w:rsid w:val="0081698C"/>
    <w:rsid w:val="00824D87"/>
    <w:rsid w:val="0084798A"/>
    <w:rsid w:val="00883B19"/>
    <w:rsid w:val="00891148"/>
    <w:rsid w:val="008E4C80"/>
    <w:rsid w:val="009137B3"/>
    <w:rsid w:val="00925FAB"/>
    <w:rsid w:val="009C6FFB"/>
    <w:rsid w:val="00A26F02"/>
    <w:rsid w:val="00A30A04"/>
    <w:rsid w:val="00AA24F2"/>
    <w:rsid w:val="00AB66CA"/>
    <w:rsid w:val="00AC2B61"/>
    <w:rsid w:val="00AF2119"/>
    <w:rsid w:val="00B34709"/>
    <w:rsid w:val="00B51ADB"/>
    <w:rsid w:val="00BB0A8D"/>
    <w:rsid w:val="00BE3B19"/>
    <w:rsid w:val="00BF73E4"/>
    <w:rsid w:val="00C43EAC"/>
    <w:rsid w:val="00C954F0"/>
    <w:rsid w:val="00C97357"/>
    <w:rsid w:val="00D64524"/>
    <w:rsid w:val="00DF14B8"/>
    <w:rsid w:val="00DF62CC"/>
    <w:rsid w:val="00DF62EB"/>
    <w:rsid w:val="00DF7C2E"/>
    <w:rsid w:val="00E7418B"/>
    <w:rsid w:val="00EA359E"/>
    <w:rsid w:val="00EE1FFB"/>
    <w:rsid w:val="00F94FD8"/>
    <w:rsid w:val="00FB202D"/>
    <w:rsid w:val="00FF6952"/>
    <w:rsid w:val="092B1DE1"/>
    <w:rsid w:val="220524C4"/>
    <w:rsid w:val="246F3079"/>
    <w:rsid w:val="2AF05BA6"/>
    <w:rsid w:val="3A990B56"/>
    <w:rsid w:val="514F6E0E"/>
    <w:rsid w:val="76AA5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qFormat/>
    <w:uiPriority w:val="0"/>
    <w:pPr>
      <w:jc w:val="left"/>
    </w:pPr>
  </w:style>
  <w:style w:type="paragraph" w:styleId="3">
    <w:name w:val="Body Text Indent"/>
    <w:basedOn w:val="1"/>
    <w:link w:val="17"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5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5"/>
    <w:qFormat/>
    <w:uiPriority w:val="0"/>
    <w:pPr>
      <w:widowControl/>
      <w:tabs>
        <w:tab w:val="center" w:pos="4320"/>
        <w:tab w:val="right" w:pos="8640"/>
      </w:tabs>
      <w:jc w:val="left"/>
    </w:pPr>
    <w:rPr>
      <w:spacing w:val="-3"/>
      <w:kern w:val="0"/>
      <w:sz w:val="22"/>
      <w:szCs w:val="20"/>
      <w:lang w:eastAsia="en-US"/>
    </w:rPr>
  </w:style>
  <w:style w:type="paragraph" w:styleId="7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semiHidden/>
    <w:qFormat/>
    <w:uiPriority w:val="0"/>
    <w:pPr>
      <w:widowControl/>
      <w:jc w:val="left"/>
    </w:pPr>
    <w:rPr>
      <w:kern w:val="0"/>
      <w:sz w:val="20"/>
      <w:szCs w:val="20"/>
      <w:lang w:eastAsia="en-US"/>
    </w:rPr>
  </w:style>
  <w:style w:type="paragraph" w:styleId="9">
    <w:name w:val="Title"/>
    <w:basedOn w:val="1"/>
    <w:qFormat/>
    <w:uiPriority w:val="0"/>
    <w:pPr>
      <w:widowControl/>
      <w:jc w:val="center"/>
    </w:pPr>
    <w:rPr>
      <w:kern w:val="0"/>
      <w:sz w:val="28"/>
      <w:szCs w:val="20"/>
      <w:lang w:eastAsia="en-US"/>
    </w:rPr>
  </w:style>
  <w:style w:type="paragraph" w:styleId="10">
    <w:name w:val="annotation subject"/>
    <w:basedOn w:val="2"/>
    <w:next w:val="2"/>
    <w:link w:val="21"/>
    <w:qFormat/>
    <w:uiPriority w:val="0"/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autoRedefine/>
    <w:qFormat/>
    <w:uiPriority w:val="0"/>
    <w:rPr>
      <w:color w:val="0000FF"/>
      <w:u w:val="single"/>
    </w:rPr>
  </w:style>
  <w:style w:type="character" w:styleId="15">
    <w:name w:val="annotation reference"/>
    <w:autoRedefine/>
    <w:qFormat/>
    <w:uiPriority w:val="0"/>
    <w:rPr>
      <w:sz w:val="21"/>
      <w:szCs w:val="21"/>
    </w:rPr>
  </w:style>
  <w:style w:type="character" w:styleId="16">
    <w:name w:val="footnote reference"/>
    <w:semiHidden/>
    <w:uiPriority w:val="0"/>
    <w:rPr>
      <w:vertAlign w:val="superscript"/>
    </w:rPr>
  </w:style>
  <w:style w:type="character" w:customStyle="1" w:styleId="17">
    <w:name w:val="正文文本缩进 字符"/>
    <w:link w:val="3"/>
    <w:semiHidden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8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19">
    <w:name w:val="脚注文本 字符"/>
    <w:link w:val="8"/>
    <w:locked/>
    <w:uiPriority w:val="0"/>
    <w:rPr>
      <w:rFonts w:eastAsia="宋体"/>
      <w:lang w:val="en-US" w:eastAsia="en-US" w:bidi="ar-SA"/>
    </w:rPr>
  </w:style>
  <w:style w:type="character" w:customStyle="1" w:styleId="20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21">
    <w:name w:val="批注主题 字符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2">
    <w:name w:val="HTML Body"/>
    <w:autoRedefine/>
    <w:qFormat/>
    <w:uiPriority w:val="0"/>
    <w:pPr>
      <w:autoSpaceDE w:val="0"/>
      <w:autoSpaceDN w:val="0"/>
      <w:adjustRightInd w:val="0"/>
    </w:pPr>
    <w:rPr>
      <w:rFonts w:ascii="Arial" w:hAnsi="Arial" w:eastAsia="宋体" w:cs="Times New Roman"/>
      <w:lang w:val="en-US" w:eastAsia="en-US" w:bidi="ar-SA"/>
    </w:rPr>
  </w:style>
  <w:style w:type="paragraph" w:customStyle="1" w:styleId="23">
    <w:name w:val="Blockquote"/>
    <w:basedOn w:val="1"/>
    <w:qFormat/>
    <w:uiPriority w:val="0"/>
    <w:pPr>
      <w:widowControl/>
      <w:spacing w:before="100" w:after="100"/>
      <w:ind w:left="360" w:right="360"/>
      <w:jc w:val="left"/>
    </w:pPr>
    <w:rPr>
      <w:snapToGrid w:val="0"/>
      <w:kern w:val="0"/>
      <w:sz w:val="24"/>
      <w:szCs w:val="20"/>
      <w:lang w:eastAsia="en-US"/>
    </w:rPr>
  </w:style>
  <w:style w:type="character" w:customStyle="1" w:styleId="24">
    <w:name w:val="页眉 字符1"/>
    <w:link w:val="7"/>
    <w:qFormat/>
    <w:locked/>
    <w:uiPriority w:val="0"/>
    <w:rPr>
      <w:kern w:val="2"/>
      <w:sz w:val="18"/>
      <w:szCs w:val="18"/>
    </w:rPr>
  </w:style>
  <w:style w:type="character" w:customStyle="1" w:styleId="25">
    <w:name w:val="页脚 字符"/>
    <w:link w:val="6"/>
    <w:qFormat/>
    <w:uiPriority w:val="0"/>
    <w:rPr>
      <w:spacing w:val="-3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kjc</Company>
  <Pages>1</Pages>
  <Words>464</Words>
  <Characters>469</Characters>
  <Lines>4</Lines>
  <Paragraphs>1</Paragraphs>
  <TotalTime>0</TotalTime>
  <ScaleCrop>false</ScaleCrop>
  <LinksUpToDate>false</LinksUpToDate>
  <CharactersWithSpaces>531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2003-06-15T02:48:00Z</dcterms:created>
  <dc:creator>wxq</dc:creator>
  <cp:lastModifiedBy>yeying</cp:lastModifiedBy>
  <cp:lastPrinted>2007-02-05T09:32:00Z</cp:lastPrinted>
  <dcterms:modified xsi:type="dcterms:W3CDTF">2024-07-26T07:43:02Z</dcterms:modified>
  <dc:title>南京中医药大学附属医院伦理委员会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76030FA739854A719097B0EED3FB45BB_13</vt:lpwstr>
  </property>
</Properties>
</file>